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142D" w14:textId="57297CC5" w:rsidR="00932BA9" w:rsidRDefault="00B25804">
      <w:r>
        <w:rPr>
          <w:noProof/>
        </w:rPr>
        <w:drawing>
          <wp:anchor distT="0" distB="0" distL="114300" distR="114300" simplePos="0" relativeHeight="251658240" behindDoc="0" locked="0" layoutInCell="1" allowOverlap="1" wp14:anchorId="5F828E86" wp14:editId="44F2D13D">
            <wp:simplePos x="0" y="0"/>
            <wp:positionH relativeFrom="column">
              <wp:posOffset>977265</wp:posOffset>
            </wp:positionH>
            <wp:positionV relativeFrom="paragraph">
              <wp:posOffset>100330</wp:posOffset>
            </wp:positionV>
            <wp:extent cx="3162300" cy="1314450"/>
            <wp:effectExtent l="0" t="0" r="0" b="0"/>
            <wp:wrapSquare wrapText="bothSides"/>
            <wp:docPr id="1726411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7B26C" w14:textId="77777777" w:rsidR="005E247A" w:rsidRPr="005E247A" w:rsidRDefault="005E247A" w:rsidP="005E247A"/>
    <w:p w14:paraId="7D626D1E" w14:textId="77777777" w:rsidR="005E247A" w:rsidRPr="005E247A" w:rsidRDefault="005E247A" w:rsidP="005E247A"/>
    <w:p w14:paraId="7845D7C7" w14:textId="77777777" w:rsidR="005E247A" w:rsidRPr="005E247A" w:rsidRDefault="005E247A" w:rsidP="005E247A"/>
    <w:p w14:paraId="3D7C06AC" w14:textId="77777777" w:rsidR="005E247A" w:rsidRPr="005E247A" w:rsidRDefault="005E247A" w:rsidP="005E247A"/>
    <w:p w14:paraId="0587AE21" w14:textId="77777777" w:rsidR="005E247A" w:rsidRPr="005E247A" w:rsidRDefault="005E247A" w:rsidP="005E247A"/>
    <w:p w14:paraId="639E9A6D" w14:textId="77777777" w:rsidR="005E247A" w:rsidRDefault="005E247A" w:rsidP="005E247A"/>
    <w:p w14:paraId="7379F5DE" w14:textId="28DA3106" w:rsidR="005E247A" w:rsidRDefault="005E247A" w:rsidP="005E247A">
      <w:pPr>
        <w:tabs>
          <w:tab w:val="left" w:pos="3120"/>
        </w:tabs>
        <w:jc w:val="both"/>
      </w:pPr>
      <w:r w:rsidRPr="005E247A">
        <w:rPr>
          <w:b/>
          <w:bCs/>
        </w:rPr>
        <w:t>ARTÍCULO 98.- S</w:t>
      </w:r>
      <w:r>
        <w:t xml:space="preserve">on facultades y obligaciones del </w:t>
      </w:r>
      <w:proofErr w:type="gramStart"/>
      <w:r>
        <w:t>Secretario General</w:t>
      </w:r>
      <w:proofErr w:type="gramEnd"/>
      <w:r>
        <w:t xml:space="preserve"> Municipal: </w:t>
      </w:r>
    </w:p>
    <w:p w14:paraId="2DF9394E" w14:textId="77777777" w:rsidR="005E247A" w:rsidRDefault="005E247A" w:rsidP="005E247A">
      <w:pPr>
        <w:tabs>
          <w:tab w:val="left" w:pos="3120"/>
        </w:tabs>
        <w:jc w:val="both"/>
      </w:pPr>
      <w:r>
        <w:t xml:space="preserve">I. Tener a su cargo el despacho y dirección de la Secretaría General y el Archivo del Ayuntamiento; </w:t>
      </w:r>
    </w:p>
    <w:p w14:paraId="6A8BA878" w14:textId="77777777" w:rsidR="005E247A" w:rsidRDefault="005E247A" w:rsidP="005E247A">
      <w:pPr>
        <w:tabs>
          <w:tab w:val="left" w:pos="3120"/>
        </w:tabs>
        <w:jc w:val="both"/>
      </w:pPr>
      <w:r>
        <w:t xml:space="preserve">II. Controlar la correspondencia oficial y dar cuenta de los asuntos al </w:t>
      </w:r>
      <w:proofErr w:type="gramStart"/>
      <w:r>
        <w:t>Presidente</w:t>
      </w:r>
      <w:proofErr w:type="gramEnd"/>
      <w:r>
        <w:t xml:space="preserve"> para acordar el trámite y darle seguimiento;</w:t>
      </w:r>
    </w:p>
    <w:p w14:paraId="297479C0" w14:textId="77777777" w:rsidR="005E247A" w:rsidRDefault="005E247A" w:rsidP="005E247A">
      <w:pPr>
        <w:tabs>
          <w:tab w:val="left" w:pos="3120"/>
        </w:tabs>
        <w:jc w:val="both"/>
      </w:pPr>
      <w:r>
        <w:t xml:space="preserve"> III. Estar presente en todas las sesiones del Ayuntamiento con derecho a voz; </w:t>
      </w:r>
    </w:p>
    <w:p w14:paraId="72A23034" w14:textId="77777777" w:rsidR="005E247A" w:rsidRDefault="005E247A" w:rsidP="005E247A">
      <w:pPr>
        <w:tabs>
          <w:tab w:val="left" w:pos="3120"/>
        </w:tabs>
        <w:jc w:val="both"/>
      </w:pPr>
      <w:r>
        <w:t xml:space="preserve">IV. Expedir las copias, credenciales y demás certificaciones y documentos que acuerde el </w:t>
      </w:r>
      <w:proofErr w:type="gramStart"/>
      <w:r>
        <w:t>Presidente</w:t>
      </w:r>
      <w:proofErr w:type="gramEnd"/>
      <w:r>
        <w:t xml:space="preserve"> Municipal;</w:t>
      </w:r>
    </w:p>
    <w:p w14:paraId="15F26031" w14:textId="77777777" w:rsidR="005E247A" w:rsidRDefault="005E247A" w:rsidP="005E247A">
      <w:pPr>
        <w:tabs>
          <w:tab w:val="left" w:pos="3120"/>
        </w:tabs>
        <w:jc w:val="both"/>
      </w:pPr>
      <w:r>
        <w:t xml:space="preserve"> IV BIS. Expedir constancias de residencia a quienes habiten en el municipio por una temporalidad menor a un año; Fracción adicionada P.O. Alcance tres del 09 de junio de 2022. </w:t>
      </w:r>
    </w:p>
    <w:p w14:paraId="3B87426B" w14:textId="77777777" w:rsidR="005E247A" w:rsidRDefault="005E247A" w:rsidP="005E247A">
      <w:pPr>
        <w:tabs>
          <w:tab w:val="left" w:pos="3120"/>
        </w:tabs>
        <w:jc w:val="both"/>
      </w:pPr>
      <w:r>
        <w:t xml:space="preserve">V. Refrendar con su firma los documentos oficiales suscritos por el </w:t>
      </w:r>
      <w:proofErr w:type="gramStart"/>
      <w:r>
        <w:t>Presidente</w:t>
      </w:r>
      <w:proofErr w:type="gramEnd"/>
      <w:r>
        <w:t xml:space="preserve"> Municipal; </w:t>
      </w:r>
    </w:p>
    <w:p w14:paraId="11C38A76" w14:textId="77777777" w:rsidR="005E247A" w:rsidRDefault="005E247A" w:rsidP="005E247A">
      <w:pPr>
        <w:tabs>
          <w:tab w:val="left" w:pos="3120"/>
        </w:tabs>
        <w:jc w:val="both"/>
      </w:pPr>
      <w:r>
        <w:t xml:space="preserve">VI. Formular y presentar al </w:t>
      </w:r>
      <w:proofErr w:type="gramStart"/>
      <w:r>
        <w:t>Presidente</w:t>
      </w:r>
      <w:proofErr w:type="gramEnd"/>
      <w:r>
        <w:t xml:space="preserve"> Municipal la relación mensual de expedientes resueltos en dicho plazo, o que se encuentren pendientes de resolución, con mención sucinta del asunto en cada caso; </w:t>
      </w:r>
    </w:p>
    <w:p w14:paraId="3DB70E87" w14:textId="77777777" w:rsidR="005E247A" w:rsidRDefault="005E247A" w:rsidP="005E247A">
      <w:pPr>
        <w:tabs>
          <w:tab w:val="left" w:pos="3120"/>
        </w:tabs>
        <w:jc w:val="both"/>
      </w:pPr>
      <w:r>
        <w:t xml:space="preserve">VII. Con la intervención del Síndico, elaborar el inventario general y registro en libros especiales de los bienes muebles e inmuebles, propiedad del Municipio, de dominio público y de dominio privado, expresando todos los datos de identificación, valor y destino de </w:t>
      </w:r>
      <w:proofErr w:type="gramStart"/>
      <w:r>
        <w:t>los mismos</w:t>
      </w:r>
      <w:proofErr w:type="gramEnd"/>
      <w:r>
        <w:t xml:space="preserve">; </w:t>
      </w:r>
    </w:p>
    <w:p w14:paraId="6BB0CC78" w14:textId="77777777" w:rsidR="005E247A" w:rsidRDefault="005E247A" w:rsidP="005E247A">
      <w:pPr>
        <w:tabs>
          <w:tab w:val="left" w:pos="3120"/>
        </w:tabs>
        <w:jc w:val="both"/>
      </w:pPr>
      <w:r>
        <w:t>VIII. Conformar y mantener actualizada una colección de leyes, decretos, reglamentos, circulares, periódicos oficiales del Estado, y en general de todas las disposiciones legales de aplicación en el Municipio y en el Estado;</w:t>
      </w:r>
    </w:p>
    <w:p w14:paraId="54B67A7A" w14:textId="77777777" w:rsidR="005E247A" w:rsidRDefault="005E247A" w:rsidP="005E247A">
      <w:pPr>
        <w:tabs>
          <w:tab w:val="left" w:pos="3120"/>
        </w:tabs>
        <w:jc w:val="both"/>
      </w:pPr>
      <w:r>
        <w:t xml:space="preserve"> IX. Desempeñar la función de </w:t>
      </w:r>
      <w:proofErr w:type="gramStart"/>
      <w:r>
        <w:t>Secretario</w:t>
      </w:r>
      <w:proofErr w:type="gramEnd"/>
      <w:r>
        <w:t xml:space="preserve"> de la Junta Municipal de Reclutamiento; X. Suplir las faltas del Presidente Municipal, en los términos de esta Ley;</w:t>
      </w:r>
    </w:p>
    <w:p w14:paraId="571F0B0C" w14:textId="77777777" w:rsidR="005E247A" w:rsidRDefault="005E247A" w:rsidP="005E247A">
      <w:pPr>
        <w:tabs>
          <w:tab w:val="left" w:pos="3120"/>
        </w:tabs>
        <w:jc w:val="both"/>
      </w:pPr>
      <w:r>
        <w:t xml:space="preserve"> XI. Distribuir entre los empleados de la Secretaría a su cargo, las labores que deban desempeñar;</w:t>
      </w:r>
    </w:p>
    <w:p w14:paraId="241EE07A" w14:textId="77777777" w:rsidR="005E247A" w:rsidRDefault="005E247A" w:rsidP="005E247A">
      <w:pPr>
        <w:tabs>
          <w:tab w:val="left" w:pos="3120"/>
        </w:tabs>
        <w:jc w:val="both"/>
      </w:pPr>
      <w:r>
        <w:t xml:space="preserve"> XII. Desempeñar los cargos y comisiones oficiales, que le confiera el </w:t>
      </w:r>
      <w:proofErr w:type="gramStart"/>
      <w:r>
        <w:t>Presidente</w:t>
      </w:r>
      <w:proofErr w:type="gramEnd"/>
      <w:r>
        <w:t xml:space="preserve">; </w:t>
      </w:r>
    </w:p>
    <w:p w14:paraId="589C9824" w14:textId="77777777" w:rsidR="005E247A" w:rsidRDefault="005E247A" w:rsidP="005E247A">
      <w:pPr>
        <w:tabs>
          <w:tab w:val="left" w:pos="3120"/>
        </w:tabs>
        <w:jc w:val="both"/>
      </w:pPr>
      <w:r>
        <w:lastRenderedPageBreak/>
        <w:t>XIII. Cuidar que los empleados municipales, concurran a las horas de despacho y realicen sus labores con prontitud, exactitud y eficacia;</w:t>
      </w:r>
    </w:p>
    <w:p w14:paraId="3C60F05B" w14:textId="77777777" w:rsidR="005E247A" w:rsidRDefault="005E247A" w:rsidP="005E247A">
      <w:pPr>
        <w:tabs>
          <w:tab w:val="left" w:pos="3120"/>
        </w:tabs>
        <w:jc w:val="both"/>
      </w:pPr>
      <w:r>
        <w:t xml:space="preserve"> XIV. Cumplir y hacer cumplir en la esfera de su competencia, los Bandos de Gobierno y Policía, el Reglamento Interior de la Administración y los Reglamentos de Seguridad Pública y Tránsito Municipal, el de Protección Civil y todas las normas legales establecidas y los asuntos que le encomiende el </w:t>
      </w:r>
      <w:proofErr w:type="gramStart"/>
      <w:r>
        <w:t>Presidente</w:t>
      </w:r>
      <w:proofErr w:type="gramEnd"/>
      <w:r>
        <w:t xml:space="preserve"> Municipal, para la conservación del orden, la protección de la población y el pronto y eficaz despacho de los asuntos administrativos municipales; y </w:t>
      </w:r>
    </w:p>
    <w:p w14:paraId="69EA9797" w14:textId="77777777" w:rsidR="005E247A" w:rsidRDefault="005E247A" w:rsidP="005E247A">
      <w:pPr>
        <w:tabs>
          <w:tab w:val="left" w:pos="3120"/>
        </w:tabs>
        <w:jc w:val="both"/>
      </w:pPr>
      <w:r>
        <w:t xml:space="preserve">XV. Comparecer ante el Ayuntamiento, cuando se le requiera. Para el desempeño de sus funciones y el desahogo de los asuntos legales, el </w:t>
      </w:r>
      <w:proofErr w:type="gramStart"/>
      <w:r>
        <w:t>Secretario General</w:t>
      </w:r>
      <w:proofErr w:type="gramEnd"/>
      <w:r>
        <w:t xml:space="preserve"> Municipal, podrá estar asistido de una Unidad Técnica Jurídica.</w:t>
      </w:r>
    </w:p>
    <w:p w14:paraId="033785D5" w14:textId="6DF1A241" w:rsidR="005E247A" w:rsidRPr="005E247A" w:rsidRDefault="005E247A" w:rsidP="005E247A">
      <w:pPr>
        <w:tabs>
          <w:tab w:val="left" w:pos="3120"/>
        </w:tabs>
        <w:jc w:val="both"/>
      </w:pPr>
      <w:r w:rsidRPr="005E247A">
        <w:rPr>
          <w:b/>
          <w:bCs/>
        </w:rPr>
        <w:t xml:space="preserve"> ARTÍCULO 99.-</w:t>
      </w:r>
      <w:r>
        <w:t xml:space="preserve"> Las ausencias del </w:t>
      </w:r>
      <w:proofErr w:type="gramStart"/>
      <w:r>
        <w:t>Secretario General</w:t>
      </w:r>
      <w:proofErr w:type="gramEnd"/>
      <w:r>
        <w:t xml:space="preserve"> Municipal serán cubiertas por el funcionario que designe el Presidente.</w:t>
      </w:r>
    </w:p>
    <w:sectPr w:rsidR="005E247A" w:rsidRPr="005E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4"/>
    <w:rsid w:val="000E5982"/>
    <w:rsid w:val="005E247A"/>
    <w:rsid w:val="00932BA9"/>
    <w:rsid w:val="00B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24B4"/>
  <w15:chartTrackingRefBased/>
  <w15:docId w15:val="{2085A22E-FF03-4BD2-86D6-FAEEF48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5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5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5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5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5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5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5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5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5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5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5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58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58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58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58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58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58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5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5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58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58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58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5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58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5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</cp:revision>
  <dcterms:created xsi:type="dcterms:W3CDTF">2024-04-13T17:11:00Z</dcterms:created>
  <dcterms:modified xsi:type="dcterms:W3CDTF">2024-04-13T17:47:00Z</dcterms:modified>
</cp:coreProperties>
</file>